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spacing w:before="0" w:after="40"/>
        <w:ind w:left="4820"/>
        <w:jc w:val="left"/>
      </w:pPr>
      <w:r>
        <w:rPr>
          <w:sz w:val="23"/>
          <w:szCs w:val="23"/>
        </w:rPr>
        <w:t xml:space="preserve">В Арбитражный суд </w:t>
      </w:r>
      <w:r>
        <w:rPr>
          <w:i/>
          <w:color w:val="555555"/>
          <w:highlight w:val="lightGray"/>
          <w:sz w:val="23"/>
          <w:szCs w:val="23"/>
        </w:rPr>
        <w:t xml:space="preserve">[наименование субъекта РФ]</w:t>
      </w:r>
    </w:p>
    <w:p>
      <w:pPr>
        <w:spacing w:before="0" w:after="40"/>
        <w:ind w:left="4820"/>
        <w:jc w:val="left"/>
      </w:pPr>
      <w:r>
        <w:rPr>
          <w:i/>
          <w:color w:val="555555"/>
          <w:highlight w:val="lightGray"/>
          <w:sz w:val="23"/>
          <w:szCs w:val="23"/>
        </w:rPr>
        <w:t xml:space="preserve">[адрес суда]</w:t>
      </w:r>
    </w:p>
    <w:p>
      <w:pPr>
        <w:spacing w:before="0" w:after="40"/>
        <w:ind w:left="4820"/>
        <w:jc w:val="left"/>
      </w:pPr>
    </w:p>
    <w:p>
      <w:pPr>
        <w:spacing w:before="0" w:after="40"/>
        <w:ind w:left="4820"/>
        <w:jc w:val="left"/>
      </w:pPr>
      <w:r>
        <w:rPr>
          <w:b/>
          <w:sz w:val="23"/>
          <w:szCs w:val="23"/>
        </w:rPr>
        <w:t xml:space="preserve">Заявитель (должник):</w:t>
      </w:r>
    </w:p>
    <w:p>
      <w:pPr>
        <w:spacing w:before="0" w:after="40"/>
        <w:ind w:left="4820"/>
        <w:jc w:val="left"/>
      </w:pPr>
      <w:r>
        <w:rPr>
          <w:i/>
          <w:color w:val="555555"/>
          <w:highlight w:val="lightGray"/>
          <w:sz w:val="23"/>
          <w:szCs w:val="23"/>
        </w:rPr>
        <w:t xml:space="preserve">[ФИО полностью]</w:t>
      </w:r>
    </w:p>
    <w:p>
      <w:pPr>
        <w:spacing w:before="0" w:after="40"/>
        <w:ind w:left="4820"/>
        <w:jc w:val="left"/>
      </w:pPr>
      <w:r>
        <w:rPr>
          <w:sz w:val="23"/>
          <w:szCs w:val="23"/>
        </w:rPr>
        <w:t xml:space="preserve">дата и место рождения: </w:t>
      </w:r>
      <w:r>
        <w:rPr>
          <w:i/>
          <w:color w:val="555555"/>
          <w:highlight w:val="lightGray"/>
          <w:sz w:val="23"/>
          <w:szCs w:val="23"/>
        </w:rPr>
        <w:t xml:space="preserve">[дд.мм.гггг, место]</w:t>
      </w:r>
    </w:p>
    <w:p>
      <w:pPr>
        <w:spacing w:before="0" w:after="40"/>
        <w:ind w:left="4820"/>
        <w:jc w:val="left"/>
      </w:pPr>
      <w:r>
        <w:rPr>
          <w:sz w:val="23"/>
          <w:szCs w:val="23"/>
        </w:rPr>
        <w:t xml:space="preserve">СНИЛС </w:t>
      </w:r>
      <w:r>
        <w:rPr>
          <w:i/>
          <w:color w:val="555555"/>
          <w:highlight w:val="lightGray"/>
          <w:sz w:val="23"/>
          <w:szCs w:val="23"/>
        </w:rPr>
        <w:t xml:space="preserve">[номер]</w:t>
      </w:r>
      <w:r>
        <w:rPr>
          <w:sz w:val="23"/>
          <w:szCs w:val="23"/>
        </w:rPr>
        <w:t xml:space="preserve">, ИНН </w:t>
      </w:r>
      <w:r>
        <w:rPr>
          <w:i/>
          <w:color w:val="555555"/>
          <w:highlight w:val="lightGray"/>
          <w:sz w:val="23"/>
          <w:szCs w:val="23"/>
        </w:rPr>
        <w:t xml:space="preserve">[номер]</w:t>
      </w:r>
    </w:p>
    <w:p>
      <w:pPr>
        <w:spacing w:before="0" w:after="40"/>
        <w:ind w:left="4820"/>
        <w:jc w:val="left"/>
      </w:pPr>
      <w:r>
        <w:rPr>
          <w:sz w:val="23"/>
          <w:szCs w:val="23"/>
        </w:rPr>
        <w:t xml:space="preserve">адрес места жительства: </w:t>
      </w:r>
      <w:r>
        <w:rPr>
          <w:i/>
          <w:color w:val="555555"/>
          <w:highlight w:val="lightGray"/>
          <w:sz w:val="23"/>
          <w:szCs w:val="23"/>
        </w:rPr>
        <w:t xml:space="preserve">[индекс, адрес]</w:t>
      </w:r>
    </w:p>
    <w:p>
      <w:pPr>
        <w:spacing w:before="0" w:after="40"/>
        <w:ind w:left="4820"/>
        <w:jc w:val="left"/>
      </w:pPr>
      <w:r>
        <w:rPr>
          <w:sz w:val="23"/>
          <w:szCs w:val="23"/>
        </w:rPr>
        <w:t xml:space="preserve">телефон </w:t>
      </w:r>
      <w:r>
        <w:rPr>
          <w:i/>
          <w:color w:val="555555"/>
          <w:highlight w:val="lightGray"/>
          <w:sz w:val="23"/>
          <w:szCs w:val="23"/>
        </w:rPr>
        <w:t xml:space="preserve">[номер]</w:t>
      </w:r>
      <w:r>
        <w:rPr>
          <w:sz w:val="23"/>
          <w:szCs w:val="23"/>
        </w:rPr>
        <w:t xml:space="preserve">, e-mail </w:t>
      </w:r>
      <w:r>
        <w:rPr>
          <w:i/>
          <w:color w:val="555555"/>
          <w:highlight w:val="lightGray"/>
          <w:sz w:val="23"/>
          <w:szCs w:val="23"/>
        </w:rPr>
        <w:t xml:space="preserve">[адрес]</w:t>
      </w:r>
    </w:p>
    <w:p>
      <w:pPr>
        <w:spacing w:before="0" w:after="40"/>
        <w:ind w:left="4820"/>
        <w:jc w:val="left"/>
      </w:pPr>
    </w:p>
    <w:p>
      <w:pPr>
        <w:spacing w:before="0" w:after="40"/>
        <w:ind w:left="4820"/>
        <w:jc w:val="left"/>
      </w:pPr>
      <w:r>
        <w:rPr>
          <w:b/>
          <w:sz w:val="23"/>
          <w:szCs w:val="23"/>
        </w:rPr>
        <w:t xml:space="preserve">Саморегулируемая организация арбитражных управляющих:</w:t>
      </w:r>
    </w:p>
    <w:p>
      <w:pPr>
        <w:spacing w:before="0" w:after="40"/>
        <w:ind w:left="4820"/>
        <w:jc w:val="left"/>
      </w:pPr>
      <w:r>
        <w:rPr>
          <w:i/>
          <w:color w:val="555555"/>
          <w:highlight w:val="lightGray"/>
          <w:sz w:val="23"/>
          <w:szCs w:val="23"/>
        </w:rPr>
        <w:t xml:space="preserve">[полное наименование СРО]</w:t>
      </w:r>
    </w:p>
    <w:p>
      <w:pPr>
        <w:spacing w:before="0" w:after="40"/>
        <w:ind w:left="4820"/>
        <w:jc w:val="left"/>
      </w:pPr>
      <w:r>
        <w:rPr>
          <w:i/>
          <w:color w:val="555555"/>
          <w:highlight w:val="lightGray"/>
          <w:sz w:val="23"/>
          <w:szCs w:val="23"/>
        </w:rPr>
        <w:t xml:space="preserve">[адрес СРО]</w:t>
      </w:r>
    </w:p>
    <w:p>
      <w:pPr>
        <w:spacing w:before="0" w:after="40"/>
        <w:ind w:left="4820"/>
        <w:jc w:val="left"/>
      </w:pPr>
    </w:p>
    <w:p>
      <w:pPr>
        <w:spacing w:before="0" w:after="40"/>
        <w:ind w:left="4820"/>
        <w:jc w:val="left"/>
      </w:pPr>
      <w:r>
        <w:rPr>
          <w:sz w:val="23"/>
          <w:szCs w:val="23"/>
        </w:rPr>
        <w:t xml:space="preserve">Государственная пошлина: не уплачивается (пп. 8 п. 1 ст. 333.21 НК РФ, заявление должника — 0 ₽)</w:t>
      </w:r>
    </w:p>
    <w:p>
      <w:pPr>
        <w:spacing w:before="0" w:after="160"/>
        <w:jc w:val="both"/>
      </w:pPr>
    </w:p>
    <w:p>
      <w:pPr>
        <w:keepNext/>
        <w:spacing w:before="200" w:after="40"/>
        <w:jc w:val="center"/>
      </w:pPr>
      <w:r>
        <w:rPr>
          <w:b/>
          <w:sz w:val="26"/>
          <w:szCs w:val="26"/>
        </w:rPr>
        <w:t xml:space="preserve">ЗАЯВЛЕНИЕ</w:t>
      </w:r>
    </w:p>
    <w:p>
      <w:pPr>
        <w:keepNext/>
        <w:spacing w:before="0" w:after="240"/>
        <w:jc w:val="center"/>
      </w:pPr>
      <w:r>
        <w:rPr>
          <w:b/>
        </w:rPr>
        <w:t xml:space="preserve">о признании гражданина несостоятельным (банкротом)</w:t>
      </w:r>
    </w:p>
    <w:p>
      <w:pPr>
        <w:spacing w:before="0" w:after="120"/>
        <w:ind w:firstLine="709"/>
        <w:jc w:val="both"/>
      </w:pPr>
      <w:r>
        <w:t xml:space="preserve">У меня есть неисполненные денежные обязательства перед </w:t>
      </w:r>
      <w:r>
        <w:rPr>
          <w:i/>
          <w:color w:val="555555"/>
          <w:highlight w:val="lightGray"/>
        </w:rPr>
        <w:t xml:space="preserve">[число]</w:t>
      </w:r>
      <w:r>
        <w:t xml:space="preserve"> кредиторами на общую сумму </w:t>
      </w:r>
      <w:r>
        <w:rPr>
          <w:i/>
          <w:color w:val="555555"/>
          <w:highlight w:val="lightGray"/>
        </w:rPr>
        <w:t xml:space="preserve">[сумма цифрами и прописью]</w:t>
      </w:r>
      <w:r>
        <w:t xml:space="preserve"> руб., в том числе основной долг </w:t>
      </w:r>
      <w:r>
        <w:rPr>
          <w:i/>
          <w:color w:val="555555"/>
          <w:highlight w:val="lightGray"/>
        </w:rPr>
        <w:t xml:space="preserve">[сумма]</w:t>
      </w:r>
      <w:r>
        <w:t xml:space="preserve"> руб., проценты </w:t>
      </w:r>
      <w:r>
        <w:rPr>
          <w:i/>
          <w:color w:val="555555"/>
          <w:highlight w:val="lightGray"/>
        </w:rPr>
        <w:t xml:space="preserve">[сумма]</w:t>
      </w:r>
      <w:r>
        <w:t xml:space="preserve"> руб., неустойки и штрафы </w:t>
      </w:r>
      <w:r>
        <w:rPr>
          <w:i/>
          <w:color w:val="555555"/>
          <w:highlight w:val="lightGray"/>
        </w:rPr>
        <w:t xml:space="preserve">[сумма]</w:t>
      </w:r>
      <w:r>
        <w:t xml:space="preserve"> руб. Обязательные платежи (налоги, взносы): </w:t>
      </w:r>
      <w:r>
        <w:rPr>
          <w:i/>
          <w:color w:val="555555"/>
          <w:highlight w:val="lightGray"/>
        </w:rPr>
        <w:t xml:space="preserve">[сумма или «нет»]</w:t>
      </w:r>
      <w:r>
        <w:t xml:space="preserve"> руб. Подробно — в списке кредиторов и должников по форме приказа Минэкономразвития России от 05.08.2015 № 530.</w:t>
      </w:r>
    </w:p>
    <w:p>
      <w:pPr>
        <w:spacing w:before="0" w:after="120"/>
        <w:ind w:firstLine="709"/>
        <w:jc w:val="both"/>
      </w:pPr>
      <w:r>
        <w:t xml:space="preserve">Платежи кредиторам я прекратил(а) с </w:t>
      </w:r>
      <w:r>
        <w:rPr>
          <w:i/>
          <w:color w:val="555555"/>
          <w:highlight w:val="lightGray"/>
        </w:rPr>
        <w:t xml:space="preserve">[месяц и год]</w:t>
      </w:r>
      <w:r>
        <w:t xml:space="preserve">. Причина — </w:t>
      </w:r>
      <w:r>
        <w:rPr>
          <w:i/>
          <w:color w:val="555555"/>
          <w:highlight w:val="lightGray"/>
        </w:rPr>
        <w:t xml:space="preserve">[потеря работы / снижение дохода / болезнь / рост обязательных расходов — кратко, с датами]</w:t>
      </w:r>
      <w:r>
        <w:t xml:space="preserve">. Мой доход сейчас — </w:t>
      </w:r>
      <w:r>
        <w:rPr>
          <w:i/>
          <w:color w:val="555555"/>
          <w:highlight w:val="lightGray"/>
        </w:rPr>
        <w:t xml:space="preserve">[источник: зарплата, пенсия, пособие, нет дохода]</w:t>
      </w:r>
      <w:r>
        <w:t xml:space="preserve"> в размере </w:t>
      </w:r>
      <w:r>
        <w:rPr>
          <w:i/>
          <w:color w:val="555555"/>
          <w:highlight w:val="lightGray"/>
        </w:rPr>
        <w:t xml:space="preserve">[сумма]</w:t>
      </w:r>
      <w:r>
        <w:t xml:space="preserve"> руб. в месяц. На иждивении: </w:t>
      </w:r>
      <w:r>
        <w:rPr>
          <w:i/>
          <w:color w:val="555555"/>
          <w:highlight w:val="lightGray"/>
        </w:rPr>
        <w:t xml:space="preserve">[дети, иные лица — или «нет»]</w:t>
      </w:r>
      <w:r>
        <w:t xml:space="preserve">.</w:t>
      </w:r>
    </w:p>
    <w:p>
      <w:pPr>
        <w:spacing w:before="0" w:after="120"/>
        <w:ind w:firstLine="709"/>
        <w:jc w:val="both"/>
      </w:pPr>
      <w:r>
        <w:t xml:space="preserve">Я отвечаю признакам неплатёжеспособности по абзацам </w:t>
      </w:r>
      <w:r>
        <w:rPr>
          <w:i/>
          <w:color w:val="555555"/>
          <w:highlight w:val="lightGray"/>
        </w:rPr>
        <w:t xml:space="preserve">[2–5]</w:t>
      </w:r>
      <w:r>
        <w:t xml:space="preserve"> п. 3 ст. 213.6 Федерального закона «О несостоятельности (банкротстве)»: </w:t>
      </w:r>
      <w:r>
        <w:rPr>
          <w:i/>
          <w:color w:val="555555"/>
          <w:highlight w:val="lightGray"/>
        </w:rPr>
        <w:t xml:space="preserve">[прекратил(а) расчёты с кредиторами / более 10 % обязательств не исполнено больше месяца / размер долгов превышает стоимость имущества / исполнительное производство окончено из-за отсутствия имущества]</w:t>
      </w:r>
      <w:r>
        <w:t xml:space="preserve">. Доказательства приложены.</w:t>
      </w:r>
    </w:p>
    <w:p>
      <w:pPr>
        <w:spacing w:before="0" w:after="120"/>
        <w:ind w:firstLine="709"/>
        <w:jc w:val="both"/>
      </w:pPr>
      <w:r>
        <w:t xml:space="preserve">Имущество указано в описи имущества по форме приказа № 530. Сделки с недвижимостью, ценными бумагами, долями, транспортом и сделки на сумму свыше 300 000 руб. за последние три года: </w:t>
      </w:r>
      <w:r>
        <w:rPr>
          <w:i/>
          <w:color w:val="555555"/>
          <w:highlight w:val="lightGray"/>
        </w:rPr>
        <w:t xml:space="preserve">[не совершались / перечислены в приложении]</w:t>
      </w:r>
      <w:r>
        <w:t xml:space="preserve">.</w:t>
      </w:r>
    </w:p>
    <w:p>
      <w:pPr>
        <w:spacing w:before="0" w:after="120"/>
        <w:ind w:firstLine="709"/>
        <w:jc w:val="both"/>
      </w:pPr>
      <w:r>
        <w:t xml:space="preserve">Индивидуальным предпринимателем </w:t>
      </w:r>
      <w:r>
        <w:rPr>
          <w:i/>
          <w:color w:val="555555"/>
          <w:highlight w:val="lightGray"/>
        </w:rPr>
        <w:t xml:space="preserve">[не являюсь / являюсь, ОГРНИП …; уведомление о намерении обратиться в суд опубликовано в ЕФРСФДЮЛ «__» ____ 20__ г., сообщение № …]</w:t>
      </w:r>
      <w:r>
        <w:t xml:space="preserve">.</w:t>
      </w:r>
    </w:p>
    <w:p>
      <w:pPr>
        <w:spacing w:before="0" w:after="0"/>
        <w:jc w:val="both"/>
      </w:pPr>
      <w:r>
        <w:rPr>
          <w:color w:val="777777"/>
          <w:i/>
          <w:sz w:val="18"/>
          <w:szCs w:val="18"/>
        </w:rPr>
        <w:t xml:space="preserve">[если применимо — иначе удалите абзац] </w:t>
      </w:r>
    </w:p>
    <w:p>
      <w:pPr>
        <w:spacing w:before="0" w:after="120"/>
        <w:ind w:firstLine="709"/>
        <w:jc w:val="both"/>
      </w:pPr>
      <w:r>
        <w:t xml:space="preserve">Заявление подаю в связи с обязанностью, установленной п. 1 ст. 213.4 закона: размер обязательств — не менее 500 000 руб., и их исполнение в полном объёме приведёт к невозможности расчётов с другими кредиторами.</w:t>
      </w:r>
    </w:p>
    <w:p>
      <w:pPr>
        <w:spacing w:before="0" w:after="0"/>
        <w:jc w:val="both"/>
      </w:pPr>
      <w:r>
        <w:rPr>
          <w:color w:val="777777"/>
          <w:i/>
          <w:sz w:val="18"/>
          <w:szCs w:val="18"/>
        </w:rPr>
        <w:t xml:space="preserve">[если применимо — иначе удалите абзац] </w:t>
      </w:r>
    </w:p>
    <w:p>
      <w:pPr>
        <w:spacing w:before="0" w:after="120"/>
        <w:ind w:firstLine="709"/>
        <w:jc w:val="both"/>
      </w:pPr>
      <w:r>
        <w:t xml:space="preserve">Требованиям для утверждения плана реструктуризации долгов (п. 1 ст. 213.13) я не соответствую: </w:t>
      </w:r>
      <w:r>
        <w:rPr>
          <w:i/>
          <w:color w:val="555555"/>
          <w:highlight w:val="lightGray"/>
        </w:rPr>
        <w:t xml:space="preserve">[нет источника дохода / доход не позволяет погасить долги в срок плана]</w:t>
      </w:r>
      <w:r>
        <w:t xml:space="preserve">. Прошу на основании п. 8 ст. 213.6 закона сразу признать меня банкротом и ввести процедуру реализации имущества гражданина.</w:t>
      </w:r>
    </w:p>
    <w:p>
      <w:pPr>
        <w:spacing w:before="0" w:after="120"/>
        <w:ind w:firstLine="709"/>
        <w:jc w:val="both"/>
      </w:pPr>
      <w:r>
        <w:t xml:space="preserve">Средства на вознаграждение финансового управляющего в размере 25 000 руб. внесу на депозитный счёт арбитражного суда после принятия заявления к производству (п. 4 ст. 213.4 закона).</w:t>
      </w:r>
    </w:p>
    <w:p>
      <w:pPr>
        <w:spacing w:before="0" w:after="120"/>
        <w:ind w:firstLine="709"/>
        <w:jc w:val="both"/>
      </w:pPr>
      <w:r>
        <w:t xml:space="preserve">Копии заявления направлены кредиторам и в налоговый орган, доказательства прилагаю (п. 4 ст. 37 закона).</w:t>
      </w:r>
    </w:p>
    <w:p>
      <w:pPr>
        <w:spacing w:before="0" w:after="120"/>
        <w:ind w:firstLine="709"/>
        <w:jc w:val="both"/>
      </w:pPr>
      <w:r>
        <w:t xml:space="preserve">На основании изложенного, руководствуясь ст. 213.3, 213.4, 213.6 Федерального закона «О несостоятельности (банкротстве)»,</w:t>
      </w:r>
    </w:p>
    <w:p>
      <w:pPr>
        <w:keepNext/>
        <w:spacing w:before="0" w:after="240"/>
        <w:jc w:val="center"/>
      </w:pPr>
      <w:r>
        <w:rPr>
          <w:b/>
        </w:rPr>
        <w:t xml:space="preserve">ПРОШУ:</w:t>
      </w:r>
    </w:p>
    <w:p>
      <w:pPr>
        <w:spacing w:before="0" w:after="60"/>
        <w:ind w:left="709" w:hanging="357"/>
        <w:jc w:val="left"/>
      </w:pPr>
      <w:r>
        <w:t xml:space="preserve">1. Признать заявление обоснованным и ввести процедуру </w:t>
      </w:r>
      <w:r>
        <w:rPr>
          <w:i/>
          <w:color w:val="555555"/>
          <w:highlight w:val="lightGray"/>
        </w:rPr>
        <w:t xml:space="preserve">[реструктуризации долгов гражданина / реализации имущества гражданина]</w:t>
      </w:r>
      <w:r>
        <w:t xml:space="preserve">.</w:t>
      </w:r>
    </w:p>
    <w:p>
      <w:pPr>
        <w:spacing w:before="0" w:after="60"/>
        <w:ind w:left="709" w:hanging="357"/>
        <w:jc w:val="left"/>
      </w:pPr>
      <w:r>
        <w:t xml:space="preserve">2. Утвердить финансового управляющего из числа членов </w:t>
      </w:r>
      <w:r>
        <w:rPr>
          <w:i/>
          <w:color w:val="555555"/>
          <w:highlight w:val="lightGray"/>
        </w:rPr>
        <w:t xml:space="preserve">[наименование СРО]</w:t>
      </w:r>
      <w:r>
        <w:t xml:space="preserve">.</w:t>
      </w:r>
    </w:p>
    <w:p>
      <w:pPr>
        <w:keepNext/>
        <w:spacing w:before="160" w:after="120"/>
        <w:jc w:val="both"/>
      </w:pPr>
      <w:r>
        <w:rPr>
          <w:b/>
        </w:rPr>
        <w:t xml:space="preserve">Приложения (п. 3 ст. 213.4, отметьте нужные и укажите число листов):</w:t>
      </w:r>
    </w:p>
    <w:p>
      <w:pPr>
        <w:spacing w:before="0" w:after="60"/>
        <w:ind w:left="397" w:hanging="397"/>
        <w:jc w:val="left"/>
      </w:pPr>
      <w:r>
        <w:t xml:space="preserve">☐  Документы о задолженности: договоры, справки кредиторов, судебные акты, исполнительные документы — </w:t>
      </w:r>
      <w:r>
        <w:rPr>
          <w:i/>
          <w:color w:val="555555"/>
          <w:highlight w:val="lightGray"/>
        </w:rPr>
        <w:t xml:space="preserve">[ ]</w:t>
      </w:r>
      <w:r>
        <w:t xml:space="preserve"> л.</w:t>
      </w:r>
    </w:p>
    <w:p>
      <w:pPr>
        <w:spacing w:before="0" w:after="60"/>
        <w:ind w:left="397" w:hanging="397"/>
        <w:jc w:val="left"/>
      </w:pPr>
      <w:r>
        <w:t xml:space="preserve">☐  Документы о причинах и неспособности платить: справки о доходах, увольнении, болезни — </w:t>
      </w:r>
      <w:r>
        <w:rPr>
          <w:i/>
          <w:color w:val="555555"/>
          <w:highlight w:val="lightGray"/>
        </w:rPr>
        <w:t xml:space="preserve">[ ]</w:t>
      </w:r>
      <w:r>
        <w:t xml:space="preserve"> л.</w:t>
      </w:r>
    </w:p>
    <w:p>
      <w:pPr>
        <w:spacing w:before="0" w:after="60"/>
        <w:ind w:left="397" w:hanging="397"/>
        <w:jc w:val="left"/>
      </w:pPr>
      <w:r>
        <w:t xml:space="preserve">☐  Список кредиторов и должников (форма приказа № 530) — </w:t>
      </w:r>
      <w:r>
        <w:rPr>
          <w:i/>
          <w:color w:val="555555"/>
          <w:highlight w:val="lightGray"/>
        </w:rPr>
        <w:t xml:space="preserve">[ ]</w:t>
      </w:r>
      <w:r>
        <w:t xml:space="preserve"> л.</w:t>
      </w:r>
    </w:p>
    <w:p>
      <w:pPr>
        <w:spacing w:before="0" w:after="60"/>
        <w:ind w:left="397" w:hanging="397"/>
        <w:jc w:val="left"/>
      </w:pPr>
      <w:r>
        <w:t xml:space="preserve">☐  Опись имущества (форма приказа № 530) — </w:t>
      </w:r>
      <w:r>
        <w:rPr>
          <w:i/>
          <w:color w:val="555555"/>
          <w:highlight w:val="lightGray"/>
        </w:rPr>
        <w:t xml:space="preserve">[ ]</w:t>
      </w:r>
      <w:r>
        <w:t xml:space="preserve"> л.</w:t>
      </w:r>
    </w:p>
    <w:p>
      <w:pPr>
        <w:spacing w:before="0" w:after="60"/>
        <w:ind w:left="397" w:hanging="397"/>
        <w:jc w:val="left"/>
      </w:pPr>
      <w:r>
        <w:t xml:space="preserve">☐  Документы о праве собственности на имущество — </w:t>
      </w:r>
      <w:r>
        <w:rPr>
          <w:i/>
          <w:color w:val="555555"/>
          <w:highlight w:val="lightGray"/>
        </w:rPr>
        <w:t xml:space="preserve">[ ]</w:t>
      </w:r>
      <w:r>
        <w:t xml:space="preserve"> л.</w:t>
      </w:r>
    </w:p>
    <w:p>
      <w:pPr>
        <w:spacing w:before="0" w:after="60"/>
        <w:ind w:left="397" w:hanging="397"/>
        <w:jc w:val="left"/>
      </w:pPr>
      <w:r>
        <w:t xml:space="preserve">☐  Документы о сделках за три года — </w:t>
      </w:r>
      <w:r>
        <w:rPr>
          <w:i/>
          <w:color w:val="555555"/>
          <w:highlight w:val="lightGray"/>
        </w:rPr>
        <w:t xml:space="preserve">[ ]</w:t>
      </w:r>
      <w:r>
        <w:t xml:space="preserve"> л.</w:t>
      </w:r>
    </w:p>
    <w:p>
      <w:pPr>
        <w:spacing w:before="0" w:after="60"/>
        <w:ind w:left="397" w:hanging="397"/>
        <w:jc w:val="left"/>
      </w:pPr>
      <w:r>
        <w:t xml:space="preserve">☐  Сведения о доходах и удержанных налогах за три года — </w:t>
      </w:r>
      <w:r>
        <w:rPr>
          <w:i/>
          <w:color w:val="555555"/>
          <w:highlight w:val="lightGray"/>
        </w:rPr>
        <w:t xml:space="preserve">[ ]</w:t>
      </w:r>
      <w:r>
        <w:t xml:space="preserve"> л.</w:t>
      </w:r>
    </w:p>
    <w:p>
      <w:pPr>
        <w:spacing w:before="0" w:after="60"/>
        <w:ind w:left="397" w:hanging="397"/>
        <w:jc w:val="left"/>
      </w:pPr>
      <w:r>
        <w:t xml:space="preserve">☐  Справки банков о счетах и остатках, выписки за три года; сведения о счёте цифрового рубля — </w:t>
      </w:r>
      <w:r>
        <w:rPr>
          <w:i/>
          <w:color w:val="555555"/>
          <w:highlight w:val="lightGray"/>
        </w:rPr>
        <w:t xml:space="preserve">[ ]</w:t>
      </w:r>
      <w:r>
        <w:t xml:space="preserve"> л.</w:t>
      </w:r>
    </w:p>
    <w:p>
      <w:pPr>
        <w:spacing w:before="0" w:after="60"/>
        <w:ind w:left="397" w:hanging="397"/>
        <w:jc w:val="left"/>
      </w:pPr>
      <w:r>
        <w:t xml:space="preserve">☐  Выписка о наличии или отсутствии статуса ИП (не старше 5 рабочих дней) — </w:t>
      </w:r>
      <w:r>
        <w:rPr>
          <w:i/>
          <w:color w:val="555555"/>
          <w:highlight w:val="lightGray"/>
        </w:rPr>
        <w:t xml:space="preserve">[ ]</w:t>
      </w:r>
      <w:r>
        <w:t xml:space="preserve"> л.</w:t>
      </w:r>
    </w:p>
    <w:p>
      <w:pPr>
        <w:spacing w:before="0" w:after="60"/>
        <w:ind w:left="397" w:hanging="397"/>
        <w:jc w:val="left"/>
      </w:pPr>
      <w:r>
        <w:t xml:space="preserve">☐  СНИЛС и выписка из индивидуального лицевого счёта — </w:t>
      </w:r>
      <w:r>
        <w:rPr>
          <w:i/>
          <w:color w:val="555555"/>
          <w:highlight w:val="lightGray"/>
        </w:rPr>
        <w:t xml:space="preserve">[ ]</w:t>
      </w:r>
      <w:r>
        <w:t xml:space="preserve"> л.</w:t>
      </w:r>
    </w:p>
    <w:p>
      <w:pPr>
        <w:spacing w:before="0" w:after="60"/>
        <w:ind w:left="397" w:hanging="397"/>
        <w:jc w:val="left"/>
      </w:pPr>
      <w:r>
        <w:t xml:space="preserve">☐  Копия ИНН, паспорта — </w:t>
      </w:r>
      <w:r>
        <w:rPr>
          <w:i/>
          <w:color w:val="555555"/>
          <w:highlight w:val="lightGray"/>
        </w:rPr>
        <w:t xml:space="preserve">[ ]</w:t>
      </w:r>
      <w:r>
        <w:t xml:space="preserve"> л.</w:t>
      </w:r>
    </w:p>
    <w:p>
      <w:pPr>
        <w:spacing w:before="0" w:after="60"/>
        <w:ind w:left="397" w:hanging="397"/>
        <w:jc w:val="left"/>
      </w:pPr>
      <w:r>
        <w:t xml:space="preserve">☐  Свидетельства о браке, разводе, о рождении детей, брачный договор — </w:t>
      </w:r>
      <w:r>
        <w:rPr>
          <w:i/>
          <w:color w:val="555555"/>
          <w:highlight w:val="lightGray"/>
        </w:rPr>
        <w:t xml:space="preserve">[ ]</w:t>
      </w:r>
      <w:r>
        <w:t xml:space="preserve"> л.</w:t>
      </w:r>
    </w:p>
    <w:p>
      <w:pPr>
        <w:spacing w:before="0" w:after="60"/>
        <w:ind w:left="397" w:hanging="397"/>
        <w:jc w:val="left"/>
      </w:pPr>
      <w:r>
        <w:t xml:space="preserve">☐  Решение о признании безработным (если было) — </w:t>
      </w:r>
      <w:r>
        <w:rPr>
          <w:i/>
          <w:color w:val="555555"/>
          <w:highlight w:val="lightGray"/>
        </w:rPr>
        <w:t xml:space="preserve">[ ]</w:t>
      </w:r>
      <w:r>
        <w:t xml:space="preserve"> л.</w:t>
      </w:r>
    </w:p>
    <w:p>
      <w:pPr>
        <w:spacing w:before="0" w:after="60"/>
        <w:ind w:left="397" w:hanging="397"/>
        <w:jc w:val="left"/>
      </w:pPr>
      <w:r>
        <w:t xml:space="preserve">☐  Доказательства отправки копий заявления кредиторам и в налоговый орган — </w:t>
      </w:r>
      <w:r>
        <w:rPr>
          <w:i/>
          <w:color w:val="555555"/>
          <w:highlight w:val="lightGray"/>
        </w:rPr>
        <w:t xml:space="preserve">[ ]</w:t>
      </w:r>
      <w:r>
        <w:t xml:space="preserve"> л.</w:t>
      </w:r>
    </w:p>
    <w:p>
      <w:pPr>
        <w:spacing w:before="0" w:after="240"/>
        <w:jc w:val="both"/>
      </w:pPr>
    </w:p>
    <w:p>
      <w:pPr>
        <w:spacing w:before="0" w:after="120"/>
        <w:jc w:val="left"/>
      </w:pPr>
      <w:r>
        <w:t xml:space="preserve">«____» ______________ 20___ г.          ______________ / </w:t>
      </w:r>
      <w:r>
        <w:rPr>
          <w:i/>
          <w:color w:val="555555"/>
          <w:highlight w:val="lightGray"/>
        </w:rPr>
        <w:t xml:space="preserve">[фамилия и инициалы]</w:t>
      </w:r>
    </w:p>
    <w:p>
      <w:pPr>
        <w:spacing w:before="0" w:after="120"/>
        <w:jc w:val="left"/>
      </w:pPr>
      <w:r>
        <w:rPr>
          <w:i/>
          <w:sz w:val="16"/>
          <w:szCs w:val="16"/>
        </w:rPr>
        <w:t xml:space="preserve">                                                                      подпись</w:t>
      </w:r>
    </w:p>
    <w:p>
      <w:pPr>
        <w:pageBreakBefore/>
        <w:spacing w:before="0" w:after="60"/>
        <w:jc w:val="left"/>
      </w:pPr>
      <w:r>
        <w:rPr>
          <w:rFonts w:ascii="Arial" w:hAnsi="Arial" w:cs="Arial"/>
          <w:b/>
          <w:sz w:val="28"/>
          <w:szCs w:val="28"/>
        </w:rPr>
        <w:t xml:space="preserve">Инструкция: Заявление о признании гражданина банкротом</w:t>
      </w:r>
    </w:p>
    <w:p>
      <w:pPr>
        <w:spacing w:before="0" w:after="200"/>
        <w:jc w:val="left"/>
      </w:pPr>
      <w:r>
        <w:rPr>
          <w:rFonts w:ascii="Arial" w:hAnsi="Arial" w:cs="Arial"/>
          <w:i/>
          <w:sz w:val="20"/>
          <w:szCs w:val="20"/>
        </w:rPr>
        <w:t xml:space="preserve">Свободная форма по ст. 213.3, 213.4 закона № 127-ФЗ и ст. 37 о заявлении должника. Списка кредиторов и описи имущества здесь нет — их заполняют по формам приказа Минэкономразвития № 530 и прикладывают.</w:t>
      </w:r>
    </w:p>
    <w:p>
      <w:pPr>
        <w:keepNext/>
        <w:spacing w:before="160" w:after="60"/>
        <w:jc w:val="left"/>
      </w:pPr>
      <w:r>
        <w:rPr>
          <w:rFonts w:ascii="Arial" w:hAnsi="Arial" w:cs="Arial"/>
          <w:b/>
          <w:sz w:val="22"/>
          <w:szCs w:val="22"/>
        </w:rPr>
        <w:t xml:space="preserve">Кому и куда</w:t>
      </w:r>
    </w:p>
    <w:p>
      <w:pPr>
        <w:spacing w:before="0" w:after="80"/>
        <w:jc w:val="left"/>
      </w:pPr>
      <w:r>
        <w:rPr>
          <w:rFonts w:ascii="Arial" w:hAnsi="Arial" w:cs="Arial"/>
          <w:sz w:val="20"/>
          <w:szCs w:val="20"/>
        </w:rPr>
        <w:t xml:space="preserve">В арбитражный суд субъекта РФ по месту жительства (п. 1 ст. 33). Подать можно лично в канцелярию, почтой с описью вложения или электронно через «Мой арбитр» (my.arbitr.ru) — заявление и приложения сканами в PDF.</w:t>
      </w:r>
    </w:p>
    <w:p>
      <w:pPr>
        <w:keepNext/>
        <w:spacing w:before="160" w:after="60"/>
        <w:jc w:val="left"/>
      </w:pPr>
      <w:r>
        <w:rPr>
          <w:rFonts w:ascii="Arial" w:hAnsi="Arial" w:cs="Arial"/>
          <w:b/>
          <w:sz w:val="22"/>
          <w:szCs w:val="22"/>
        </w:rPr>
        <w:t xml:space="preserve">Как заполнить по шагам</w:t>
      </w:r>
    </w:p>
    <w:p>
      <w:pPr>
        <w:spacing w:before="0" w:after="60"/>
        <w:ind w:left="397" w:hanging="397"/>
        <w:jc w:val="left"/>
      </w:pPr>
      <w:r>
        <w:rPr>
          <w:rFonts w:ascii="Arial" w:hAnsi="Arial" w:cs="Arial"/>
          <w:sz w:val="20"/>
          <w:szCs w:val="20"/>
        </w:rPr>
        <w:t xml:space="preserve">1. Соберите кредитные истории во всех бюро и проверьте банк данных ФССП — так находятся забытые кредиторы и проданные коллекторам долги.</w:t>
      </w:r>
    </w:p>
    <w:p>
      <w:pPr>
        <w:spacing w:before="0" w:after="60"/>
        <w:ind w:left="397" w:hanging="397"/>
        <w:jc w:val="left"/>
      </w:pPr>
      <w:r>
        <w:rPr>
          <w:rFonts w:ascii="Arial" w:hAnsi="Arial" w:cs="Arial"/>
          <w:sz w:val="20"/>
          <w:szCs w:val="20"/>
        </w:rPr>
        <w:t xml:space="preserve">2. Заполните список кредиторов и опись имущества </w:t>
      </w:r>
      <w:r>
        <w:rPr>
          <w:rFonts w:ascii="Arial" w:hAnsi="Arial" w:cs="Arial"/>
          <w:b/>
          <w:sz w:val="20"/>
          <w:szCs w:val="20"/>
        </w:rPr>
        <w:t xml:space="preserve">по формам приказа № 530</w:t>
      </w:r>
      <w:r>
        <w:rPr>
          <w:rFonts w:ascii="Arial" w:hAnsi="Arial" w:cs="Arial"/>
          <w:sz w:val="20"/>
          <w:szCs w:val="20"/>
        </w:rPr>
        <w:t xml:space="preserve"> — без них суд оставит заявление без движения.</w:t>
      </w:r>
    </w:p>
    <w:p>
      <w:pPr>
        <w:spacing w:before="0" w:after="60"/>
        <w:ind w:left="397" w:hanging="397"/>
        <w:jc w:val="left"/>
      </w:pPr>
      <w:r>
        <w:rPr>
          <w:rFonts w:ascii="Arial" w:hAnsi="Arial" w:cs="Arial"/>
          <w:sz w:val="20"/>
          <w:szCs w:val="20"/>
        </w:rPr>
        <w:t xml:space="preserve">3. Общую сумму долга в заявлении возьмите из списка кредиторов: цифры должны совпадать до рубля.</w:t>
      </w:r>
    </w:p>
    <w:p>
      <w:pPr>
        <w:spacing w:before="0" w:after="60"/>
        <w:ind w:left="397" w:hanging="397"/>
        <w:jc w:val="left"/>
      </w:pPr>
      <w:r>
        <w:rPr>
          <w:rFonts w:ascii="Arial" w:hAnsi="Arial" w:cs="Arial"/>
          <w:sz w:val="20"/>
          <w:szCs w:val="20"/>
        </w:rPr>
        <w:t xml:space="preserve">4. Причину неплатёжеспособности опишите фактами с датами: когда упал доход, когда начались просрочки.</w:t>
      </w:r>
    </w:p>
    <w:p>
      <w:pPr>
        <w:spacing w:before="0" w:after="60"/>
        <w:ind w:left="397" w:hanging="397"/>
        <w:jc w:val="left"/>
      </w:pPr>
      <w:r>
        <w:rPr>
          <w:rFonts w:ascii="Arial" w:hAnsi="Arial" w:cs="Arial"/>
          <w:sz w:val="20"/>
          <w:szCs w:val="20"/>
        </w:rPr>
        <w:t xml:space="preserve">5. Выберите СРО на сайте Федресурса или ЕФРСБ и укажите её полное наименование и адрес. Фамилию управляющего не указывают: кандидатуру представляет СРО (п. 16 Пленума ВС № 45).</w:t>
      </w:r>
    </w:p>
    <w:p>
      <w:pPr>
        <w:spacing w:before="0" w:after="60"/>
        <w:ind w:left="397" w:hanging="397"/>
        <w:jc w:val="left"/>
      </w:pPr>
      <w:r>
        <w:rPr>
          <w:rFonts w:ascii="Arial" w:hAnsi="Arial" w:cs="Arial"/>
          <w:sz w:val="20"/>
          <w:szCs w:val="20"/>
        </w:rPr>
        <w:t xml:space="preserve">6. Если дохода нет или он маленький, оставьте абзац с ходатайством о реализации имущества — это экономит месяцы реструктуризации.</w:t>
      </w:r>
    </w:p>
    <w:p>
      <w:pPr>
        <w:spacing w:before="0" w:after="60"/>
        <w:ind w:left="397" w:hanging="397"/>
        <w:jc w:val="left"/>
      </w:pPr>
      <w:r>
        <w:rPr>
          <w:rFonts w:ascii="Arial" w:hAnsi="Arial" w:cs="Arial"/>
          <w:sz w:val="20"/>
          <w:szCs w:val="20"/>
        </w:rPr>
        <w:t xml:space="preserve">7. Разошлите копии заявления кредиторам и в налоговую ценными письмами с описью вложения или иным способом, подтверждающим содержание и вручение, квитанции приложите (ИП вместо этого публикует уведомление в ЕФРСФДЮЛ на Федресурсе не позже чем за 15 дней).</w:t>
      </w:r>
    </w:p>
    <w:p>
      <w:pPr>
        <w:spacing w:before="0" w:after="60"/>
        <w:ind w:left="397" w:hanging="397"/>
        <w:jc w:val="left"/>
      </w:pPr>
      <w:r>
        <w:rPr>
          <w:rFonts w:ascii="Arial" w:hAnsi="Arial" w:cs="Arial"/>
          <w:sz w:val="20"/>
          <w:szCs w:val="20"/>
        </w:rPr>
        <w:t xml:space="preserve">8. Отметьте приложения, проставьте число листов, подпишите и датируйте заявление.</w:t>
      </w:r>
    </w:p>
    <w:p>
      <w:pPr>
        <w:keepNext/>
        <w:spacing w:before="160" w:after="60"/>
        <w:jc w:val="left"/>
      </w:pPr>
      <w:r>
        <w:rPr>
          <w:rFonts w:ascii="Arial" w:hAnsi="Arial" w:cs="Arial"/>
          <w:b/>
          <w:sz w:val="22"/>
          <w:szCs w:val="22"/>
        </w:rPr>
        <w:t xml:space="preserve">Депозит 25 000 ₽</w:t>
      </w:r>
    </w:p>
    <w:p>
      <w:pPr>
        <w:spacing w:before="0" w:after="80"/>
        <w:jc w:val="left"/>
      </w:pPr>
      <w:r>
        <w:rPr>
          <w:rFonts w:ascii="Arial" w:hAnsi="Arial" w:cs="Arial"/>
          <w:sz w:val="20"/>
          <w:szCs w:val="20"/>
        </w:rPr>
        <w:t xml:space="preserve">С 9 января 2026 года деньги на вознаграждение управляющего не прикладывают к заявлению: их вносят на депозит суда после определения о принятии заявления, указав номер дела (п. 4 ст. 213.4 в ред. закона № 544-ФЗ).</w:t>
      </w:r>
    </w:p>
    <w:p>
      <w:pPr>
        <w:keepNext/>
        <w:spacing w:before="160" w:after="60"/>
        <w:jc w:val="left"/>
      </w:pPr>
      <w:r>
        <w:rPr>
          <w:rFonts w:ascii="Arial" w:hAnsi="Arial" w:cs="Arial"/>
          <w:b/>
          <w:sz w:val="22"/>
          <w:szCs w:val="22"/>
        </w:rPr>
        <w:t xml:space="preserve">Частые ошибки</w:t>
      </w:r>
    </w:p>
    <w:p>
      <w:pPr>
        <w:spacing w:before="0" w:after="60"/>
        <w:ind w:left="397" w:hanging="397"/>
        <w:jc w:val="left"/>
      </w:pPr>
      <w:r>
        <w:rPr>
          <w:rFonts w:ascii="Arial" w:hAnsi="Arial" w:cs="Arial"/>
          <w:sz w:val="20"/>
          <w:szCs w:val="20"/>
        </w:rPr>
        <w:t xml:space="preserve">•  Не указана СРО — заявление оставят без движения.</w:t>
      </w:r>
    </w:p>
    <w:p>
      <w:pPr>
        <w:spacing w:before="0" w:after="60"/>
        <w:ind w:left="397" w:hanging="397"/>
        <w:jc w:val="left"/>
      </w:pPr>
      <w:r>
        <w:rPr>
          <w:rFonts w:ascii="Arial" w:hAnsi="Arial" w:cs="Arial"/>
          <w:sz w:val="20"/>
          <w:szCs w:val="20"/>
        </w:rPr>
        <w:t xml:space="preserve">•  Сумма в заявлении не совпадает со списком кредиторов.</w:t>
      </w:r>
    </w:p>
    <w:p>
      <w:pPr>
        <w:spacing w:before="0" w:after="60"/>
        <w:ind w:left="397" w:hanging="397"/>
        <w:jc w:val="left"/>
      </w:pPr>
      <w:r>
        <w:rPr>
          <w:rFonts w:ascii="Arial" w:hAnsi="Arial" w:cs="Arial"/>
          <w:sz w:val="20"/>
          <w:szCs w:val="20"/>
        </w:rPr>
        <w:t xml:space="preserve">•  Нет выписок по счетам за три года или сведений о доходах.</w:t>
      </w:r>
    </w:p>
    <w:p>
      <w:pPr>
        <w:spacing w:before="0" w:after="60"/>
        <w:ind w:left="397" w:hanging="397"/>
        <w:jc w:val="left"/>
      </w:pPr>
      <w:r>
        <w:rPr>
          <w:rFonts w:ascii="Arial" w:hAnsi="Arial" w:cs="Arial"/>
          <w:sz w:val="20"/>
          <w:szCs w:val="20"/>
        </w:rPr>
        <w:t xml:space="preserve">•  Выписка о статусе ИП старше пяти рабочих дней на дату подачи.</w:t>
      </w:r>
    </w:p>
    <w:p>
      <w:pPr>
        <w:spacing w:before="0" w:after="60"/>
        <w:ind w:left="397" w:hanging="397"/>
        <w:jc w:val="left"/>
      </w:pPr>
      <w:r>
        <w:rPr>
          <w:rFonts w:ascii="Arial" w:hAnsi="Arial" w:cs="Arial"/>
          <w:sz w:val="20"/>
          <w:szCs w:val="20"/>
        </w:rPr>
        <w:t xml:space="preserve">•  Пропущен кредитор: в суде незаявленный долг по общему правилу спишут, но умышленное сокрытие кредитора — повод отказать в освобождении от долгов (п. 4 ст. 213.28).</w:t>
      </w:r>
    </w:p>
    <w:p>
      <w:pPr>
        <w:keepNext/>
        <w:spacing w:before="160" w:after="60"/>
        <w:jc w:val="left"/>
      </w:pPr>
      <w:r>
        <w:rPr>
          <w:rFonts w:ascii="Arial" w:hAnsi="Arial" w:cs="Arial"/>
          <w:b/>
          <w:sz w:val="22"/>
          <w:szCs w:val="22"/>
        </w:rPr>
        <w:t xml:space="preserve">Что дальше</w:t>
      </w:r>
    </w:p>
    <w:p>
      <w:pPr>
        <w:spacing w:before="0" w:after="80"/>
        <w:jc w:val="left"/>
      </w:pPr>
      <w:r>
        <w:rPr>
          <w:rFonts w:ascii="Arial" w:hAnsi="Arial" w:cs="Arial"/>
          <w:sz w:val="20"/>
          <w:szCs w:val="20"/>
        </w:rPr>
        <w:t xml:space="preserve">Суд примет заявление или оставит без движения (недостатки исправляют в срок из определения). После принятия — депозит, затем заседание о проверке обоснованности, где вводят реструктуризацию или сразу реализацию имущества. Подробно — zakon127.online/sud/zayavlenie/.</w:t>
      </w:r>
    </w:p>
    <w:p>
      <w:pPr>
        <w:spacing w:before="240" w:after="120"/>
        <w:jc w:val="left"/>
      </w:pPr>
      <w:r>
        <w:rPr>
          <w:rFonts w:ascii="Arial" w:hAnsi="Arial" w:cs="Arial"/>
          <w:i/>
          <w:sz w:val="16"/>
          <w:szCs w:val="16"/>
        </w:rPr>
        <w:t xml:space="preserve">Образец подготовлен редакцией «Закон 127» (zakon127.online), нормы сверены 13 октября 2026 года. Это образец, а не юридическая консультация: проверьте актуальную редакцию закона перед подачей. Поля на сером фоне замените своими данными, необязательные абзацы удалите.</w:t>
      </w:r>
    </w:p>
    <w:sectPr>
      <w:pgSz w:w="11906" w:h="16838"/>
      <w:pgMar w:top="1134" w:right="850" w:bottom="1134" w:left="1701" w:header="709" w:footer="709" w:gutter="0"/>
    </w:sectPr>
  </w:body>
</w:document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Application>zakon127.online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о признании гражданина банкротом</dc:title>
  <dc:creator>Закон 127</dc:creator>
  <dc:language>ru-RU</dc:language>
  <dcterms:created xsi:type="dcterms:W3CDTF">2026-10-13T12:00:00Z</dcterms:created>
  <dcterms:modified xsi:type="dcterms:W3CDTF">2026-10-13T12:00:00Z</dcterms:modified>
</cp:coreProperties>
</file>